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77" w:rsidRPr="00F527DE" w:rsidRDefault="00E06D77" w:rsidP="00E06D77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F527DE">
        <w:rPr>
          <w:rFonts w:ascii="Sylfaen" w:hAnsi="Sylfaen"/>
          <w:b/>
          <w:sz w:val="24"/>
        </w:rPr>
        <w:t>Շինարարական գործունեությանն առնչվող ուսումնասիրությունների վերաբերյալ հայտարարություններ</w:t>
      </w:r>
      <w:r w:rsidRPr="00F527DE">
        <w:rPr>
          <w:rFonts w:ascii="Sylfaen" w:hAnsi="Sylfaen"/>
          <w:sz w:val="24"/>
        </w:rPr>
        <w:t>: Երևանի պետական համալսարան</w:t>
      </w:r>
      <w:r w:rsidRPr="00F527DE">
        <w:rPr>
          <w:rFonts w:ascii="Sylfaen" w:hAnsi="Sylfaen"/>
          <w:sz w:val="24"/>
        </w:rPr>
        <w:t>ն</w:t>
      </w:r>
      <w:r w:rsidRPr="00F527DE">
        <w:rPr>
          <w:rFonts w:ascii="Sylfaen" w:hAnsi="Sylfaen"/>
          <w:sz w:val="24"/>
        </w:rPr>
        <w:t xml:space="preserve"> առաջնորդվել է </w:t>
      </w:r>
      <w:r w:rsidR="00386A2E">
        <w:rPr>
          <w:rFonts w:ascii="Sylfaen" w:hAnsi="Sylfaen"/>
          <w:sz w:val="24"/>
        </w:rPr>
        <w:t>«Գ</w:t>
      </w:r>
      <w:r w:rsidRPr="00F527DE">
        <w:rPr>
          <w:rFonts w:ascii="Sylfaen" w:hAnsi="Sylfaen"/>
          <w:sz w:val="24"/>
        </w:rPr>
        <w:t>նումների մասին</w:t>
      </w:r>
      <w:r w:rsidR="00386A2E">
        <w:rPr>
          <w:rFonts w:ascii="Sylfaen" w:hAnsi="Sylfaen"/>
          <w:sz w:val="24"/>
        </w:rPr>
        <w:t>»</w:t>
      </w:r>
      <w:r w:rsidRPr="00F527DE">
        <w:rPr>
          <w:rFonts w:ascii="Sylfaen" w:hAnsi="Sylfaen"/>
          <w:sz w:val="24"/>
        </w:rPr>
        <w:t xml:space="preserve"> ՀՀ օրենքի դրույթներով և գնման գործընթացներն իրականացրել </w:t>
      </w:r>
      <w:r w:rsidRPr="00F527DE">
        <w:rPr>
          <w:rFonts w:ascii="Sylfaen" w:hAnsi="Sylfaen"/>
          <w:sz w:val="24"/>
        </w:rPr>
        <w:t xml:space="preserve">է </w:t>
      </w:r>
      <w:r w:rsidRPr="00F527DE">
        <w:rPr>
          <w:rFonts w:ascii="Sylfaen" w:hAnsi="Sylfaen"/>
          <w:sz w:val="24"/>
        </w:rPr>
        <w:t>մրցույթներով: Այս իմաստով հարկ ենք համարում նշել, որ 2015 թվականին հայտարարված շինարարության մրցույթին մասնակցած ընկերությունների հայտերը գնահատվել են ըստ օրենքի</w:t>
      </w:r>
      <w:r w:rsidR="00386A2E">
        <w:rPr>
          <w:rFonts w:ascii="Sylfaen" w:hAnsi="Sylfaen"/>
          <w:sz w:val="24"/>
        </w:rPr>
        <w:t>,</w:t>
      </w:r>
      <w:r w:rsidRPr="00F527DE">
        <w:rPr>
          <w:rFonts w:ascii="Sylfaen" w:hAnsi="Sylfaen"/>
          <w:sz w:val="24"/>
        </w:rPr>
        <w:t xml:space="preserve"> և հաղթող է ճանաչվել պահանջված բոլոր փաստաթղթերը</w:t>
      </w:r>
      <w:r w:rsidRPr="00F527DE">
        <w:rPr>
          <w:rFonts w:ascii="Sylfaen" w:hAnsi="Sylfaen"/>
          <w:sz w:val="24"/>
        </w:rPr>
        <w:t xml:space="preserve"> պատշաճ</w:t>
      </w:r>
      <w:r w:rsidRPr="00F527DE">
        <w:rPr>
          <w:rFonts w:ascii="Sylfaen" w:hAnsi="Sylfaen"/>
          <w:sz w:val="24"/>
        </w:rPr>
        <w:t xml:space="preserve"> ներկայացրած ընկերությունը: Այն մասին, որ հաղթող չի ճանաչվել նվազագույն գին առաջարկած կազմակերպությունը, նշենք, որ </w:t>
      </w:r>
      <w:r w:rsidR="00386A2E">
        <w:rPr>
          <w:rFonts w:ascii="Sylfaen" w:hAnsi="Sylfaen"/>
          <w:sz w:val="24"/>
        </w:rPr>
        <w:t>«</w:t>
      </w:r>
      <w:r w:rsidRPr="00F527DE">
        <w:rPr>
          <w:rFonts w:ascii="Sylfaen" w:hAnsi="Sylfaen"/>
          <w:sz w:val="24"/>
        </w:rPr>
        <w:t>Գնումների մասին</w:t>
      </w:r>
      <w:r w:rsidR="00386A2E">
        <w:rPr>
          <w:rFonts w:ascii="Sylfaen" w:hAnsi="Sylfaen"/>
          <w:sz w:val="24"/>
        </w:rPr>
        <w:t>»</w:t>
      </w:r>
      <w:r w:rsidRPr="00F527DE">
        <w:rPr>
          <w:rFonts w:ascii="Sylfaen" w:hAnsi="Sylfaen"/>
          <w:sz w:val="24"/>
        </w:rPr>
        <w:t xml:space="preserve"> </w:t>
      </w:r>
      <w:r w:rsidRPr="00F527DE">
        <w:rPr>
          <w:rFonts w:ascii="Sylfaen" w:hAnsi="Sylfaen"/>
          <w:sz w:val="24"/>
        </w:rPr>
        <w:t>նախկին</w:t>
      </w:r>
      <w:r w:rsidRPr="00F527DE">
        <w:rPr>
          <w:rFonts w:ascii="Sylfaen" w:hAnsi="Sylfaen"/>
          <w:sz w:val="24"/>
        </w:rPr>
        <w:t xml:space="preserve"> խմբագրությամբ օրենքը </w:t>
      </w:r>
      <w:r w:rsidRPr="00F527DE">
        <w:rPr>
          <w:rFonts w:ascii="Sylfaen" w:hAnsi="Sylfaen"/>
          <w:sz w:val="24"/>
        </w:rPr>
        <w:t xml:space="preserve">(թեև չի տարածվել ԵՊՀ գնումների գործընթացի վրա) </w:t>
      </w:r>
      <w:r w:rsidRPr="00F527DE">
        <w:rPr>
          <w:rFonts w:ascii="Sylfaen" w:hAnsi="Sylfaen"/>
          <w:sz w:val="24"/>
        </w:rPr>
        <w:t xml:space="preserve">չի սահմանափակել մրցույթի ընթացքում հայտի հետագա գնահատումից հրաժարվելու հնարավորությունը: Մրցույթին մասնակցել </w:t>
      </w:r>
      <w:r w:rsidR="00386A2E">
        <w:rPr>
          <w:rFonts w:ascii="Sylfaen" w:hAnsi="Sylfaen"/>
          <w:sz w:val="24"/>
        </w:rPr>
        <w:t>է</w:t>
      </w:r>
      <w:r w:rsidRPr="00F527DE">
        <w:rPr>
          <w:rFonts w:ascii="Sylfaen" w:hAnsi="Sylfaen"/>
          <w:sz w:val="24"/>
        </w:rPr>
        <w:t xml:space="preserve"> յոթ ընկերություն: Պ</w:t>
      </w:r>
      <w:r w:rsidRPr="00F527DE">
        <w:rPr>
          <w:rFonts w:ascii="Sylfaen" w:hAnsi="Sylfaen"/>
          <w:sz w:val="24"/>
        </w:rPr>
        <w:t>ՎԾ պաշտոնյայի</w:t>
      </w:r>
      <w:r w:rsidRPr="00F527DE">
        <w:rPr>
          <w:rFonts w:ascii="Sylfaen" w:hAnsi="Sylfaen"/>
          <w:sz w:val="24"/>
        </w:rPr>
        <w:t xml:space="preserve"> նշած ընկերությունն ինքն է հրաժարվել իր հայտի հետագա գնահատումից՝ ներկայացնելով համապատասխան գրություն, որը </w:t>
      </w:r>
      <w:r w:rsidRPr="00F527DE">
        <w:rPr>
          <w:rFonts w:ascii="Sylfaen" w:hAnsi="Sylfaen"/>
          <w:sz w:val="24"/>
        </w:rPr>
        <w:t>տր</w:t>
      </w:r>
      <w:r w:rsidRPr="00F527DE">
        <w:rPr>
          <w:rFonts w:ascii="Sylfaen" w:hAnsi="Sylfaen"/>
          <w:sz w:val="24"/>
        </w:rPr>
        <w:t xml:space="preserve">վել է վերահսկողական ծառայության աշխատակիցներին: </w:t>
      </w:r>
      <w:r w:rsidRPr="00F527DE">
        <w:rPr>
          <w:rFonts w:ascii="Sylfaen" w:hAnsi="Sylfaen"/>
          <w:sz w:val="24"/>
        </w:rPr>
        <w:t xml:space="preserve">Իսկ առավելագույն գին ներկայացրած ընկերությունը բողոքարկման արդյունքում </w:t>
      </w:r>
      <w:r w:rsidR="00062F12" w:rsidRPr="00F527DE">
        <w:rPr>
          <w:rFonts w:ascii="Sylfaen" w:hAnsi="Sylfaen"/>
          <w:sz w:val="24"/>
        </w:rPr>
        <w:t>(</w:t>
      </w:r>
      <w:r w:rsidR="00062F12" w:rsidRPr="00F527DE">
        <w:rPr>
          <w:rFonts w:ascii="Sylfaen" w:hAnsi="Sylfaen"/>
          <w:sz w:val="24"/>
        </w:rPr>
        <w:t>երկու ընկերություն</w:t>
      </w:r>
      <w:r w:rsidR="00386A2E">
        <w:rPr>
          <w:rFonts w:ascii="Sylfaen" w:hAnsi="Sylfaen"/>
          <w:sz w:val="24"/>
        </w:rPr>
        <w:t>ներ</w:t>
      </w:r>
      <w:r w:rsidR="00062F12" w:rsidRPr="00F527DE">
        <w:rPr>
          <w:rFonts w:ascii="Sylfaen" w:hAnsi="Sylfaen"/>
          <w:sz w:val="24"/>
        </w:rPr>
        <w:t xml:space="preserve"> բողոքարկել են գնահատումը (ԵՊՀ ԲԱՇՁԲ-15/3, ՀՀ գնումների բողոքարկման խորհրդի թիվ 13/15 որոշում), իսկ ՀՀ գնումների բողոքարկման խորհուրդը պահանջել է վերագնահատել մրցույթի հայտը, որն էլ ԵՊՀ-ն բավարարել է</w:t>
      </w:r>
      <w:r w:rsidR="00062F12" w:rsidRPr="00F527DE">
        <w:rPr>
          <w:rFonts w:ascii="Sylfaen" w:hAnsi="Sylfaen"/>
          <w:sz w:val="24"/>
        </w:rPr>
        <w:t xml:space="preserve">) </w:t>
      </w:r>
      <w:r w:rsidRPr="00F527DE">
        <w:rPr>
          <w:rFonts w:ascii="Sylfaen" w:hAnsi="Sylfaen"/>
          <w:sz w:val="24"/>
        </w:rPr>
        <w:t xml:space="preserve">դադարեցրել է շինարարական աշխատանքները, և նոր մրցույթի արդյունքում հաղթող է ճանաչվել և շինարարական աշխատանքները շարունակել ու ավարտին է հասցրել մեկ այլ ընկերություն: </w:t>
      </w:r>
      <w:r w:rsidRPr="00F527DE">
        <w:rPr>
          <w:rFonts w:ascii="Sylfaen" w:hAnsi="Sylfaen"/>
          <w:sz w:val="24"/>
        </w:rPr>
        <w:t xml:space="preserve">Ավելին՝ ուսումնասիրությունների ընթացքում </w:t>
      </w:r>
      <w:r w:rsidRPr="00F527DE">
        <w:rPr>
          <w:rFonts w:ascii="Sylfaen" w:hAnsi="Sylfaen"/>
          <w:sz w:val="24"/>
        </w:rPr>
        <w:t xml:space="preserve">ՊՎԾ աշխատակիցներից </w:t>
      </w:r>
      <w:r w:rsidRPr="00F527DE">
        <w:rPr>
          <w:rFonts w:ascii="Sylfaen" w:hAnsi="Sylfaen"/>
          <w:sz w:val="24"/>
        </w:rPr>
        <w:t xml:space="preserve">կապ </w:t>
      </w:r>
      <w:r w:rsidRPr="00F527DE">
        <w:rPr>
          <w:rFonts w:ascii="Sylfaen" w:hAnsi="Sylfaen"/>
          <w:sz w:val="24"/>
        </w:rPr>
        <w:t xml:space="preserve">են </w:t>
      </w:r>
      <w:r w:rsidRPr="00F527DE">
        <w:rPr>
          <w:rFonts w:ascii="Sylfaen" w:hAnsi="Sylfaen"/>
          <w:sz w:val="24"/>
        </w:rPr>
        <w:t xml:space="preserve">հաստատել </w:t>
      </w:r>
      <w:r w:rsidRPr="00F527DE">
        <w:rPr>
          <w:rFonts w:ascii="Sylfaen" w:hAnsi="Sylfaen"/>
          <w:sz w:val="24"/>
        </w:rPr>
        <w:t xml:space="preserve">նվազագույն գին ներկայացրած </w:t>
      </w:r>
      <w:r w:rsidRPr="00F527DE">
        <w:rPr>
          <w:rFonts w:ascii="Sylfaen" w:hAnsi="Sylfaen"/>
          <w:sz w:val="24"/>
        </w:rPr>
        <w:t>ընկերության հետ՝ ապարդյուն հորդորելով բողոքել</w:t>
      </w:r>
      <w:r w:rsidR="00386A2E">
        <w:rPr>
          <w:rFonts w:ascii="Sylfaen" w:hAnsi="Sylfaen"/>
          <w:sz w:val="24"/>
        </w:rPr>
        <w:t xml:space="preserve"> ԵՊՀ-ի դեմ</w:t>
      </w:r>
      <w:r w:rsidRPr="00F527DE">
        <w:rPr>
          <w:rFonts w:ascii="Sylfaen" w:hAnsi="Sylfaen"/>
          <w:sz w:val="24"/>
        </w:rPr>
        <w:t>: Նշված շինարարության մրցույթի ընթացքում, երբ հայտեր ներկայացրած կազմակերպությունների միջև առկա էին լարված հարաբերություններ, ԵՊՀ-ն, առաջնորդվելով օրենքի տառով, մերժել է բոլոր այն հայտերը, որոնք եղել են ոչ իրավաչափ ու պարունակել են փաստաթղթային թերություններ: Բողոքների գնահատման արդյունքում հաղթող ճանաչվ</w:t>
      </w:r>
      <w:r w:rsidR="00062F12" w:rsidRPr="00F527DE">
        <w:rPr>
          <w:rFonts w:ascii="Sylfaen" w:hAnsi="Sylfaen"/>
          <w:sz w:val="24"/>
        </w:rPr>
        <w:t xml:space="preserve">ած ընկերության հետ կապված </w:t>
      </w:r>
      <w:r w:rsidRPr="00F527DE">
        <w:rPr>
          <w:rFonts w:ascii="Sylfaen" w:hAnsi="Sylfaen"/>
          <w:sz w:val="24"/>
        </w:rPr>
        <w:t xml:space="preserve">այդուհետ որևէ այլ բողոք չի եղել: Հավաստում ենք, որ չունենալով որևէ լուրջ խախտման արձանագրման հիմք՝ ՀՀ պետական վերահսկողական ծառայության աշխատակիցները սկսել են խորամուխ լինել ընթացակարգերի մեջ, այլ ոչ թե ուսումնասիրել են աշխատանքի կատարողականն ու համապատասխան ակտերը: </w:t>
      </w:r>
      <w:r w:rsidR="00062F12" w:rsidRPr="00F527DE">
        <w:rPr>
          <w:rFonts w:ascii="Sylfaen" w:hAnsi="Sylfaen"/>
          <w:sz w:val="24"/>
        </w:rPr>
        <w:t>Ավելացնենք նաև, որ չ</w:t>
      </w:r>
      <w:r w:rsidRPr="00F527DE">
        <w:rPr>
          <w:rFonts w:ascii="Sylfaen" w:hAnsi="Sylfaen"/>
          <w:sz w:val="24"/>
        </w:rPr>
        <w:t xml:space="preserve">նայած ԵՊՀ-ում ուսումնասիրություններ իրականացնելու մասին ՀՀ </w:t>
      </w:r>
      <w:r w:rsidRPr="00F527DE">
        <w:rPr>
          <w:rFonts w:ascii="Sylfaen" w:hAnsi="Sylfaen"/>
          <w:sz w:val="24"/>
        </w:rPr>
        <w:lastRenderedPageBreak/>
        <w:t xml:space="preserve">պետական վերահսկողական ծառայության ղեկավարի գրության մեջ նշվել է, </w:t>
      </w:r>
      <w:r w:rsidR="00386A2E">
        <w:rPr>
          <w:rFonts w:ascii="Sylfaen" w:hAnsi="Sylfaen"/>
          <w:sz w:val="24"/>
        </w:rPr>
        <w:t xml:space="preserve">որ </w:t>
      </w:r>
      <w:r w:rsidRPr="00F527DE">
        <w:rPr>
          <w:rFonts w:ascii="Sylfaen" w:hAnsi="Sylfaen"/>
          <w:sz w:val="24"/>
        </w:rPr>
        <w:t>դրանք վերաբերում են վերջին 3 տարիներին՝ (ենթադրելի է 2016, 2017 և 2018 թվականները), այդուհանդերձ ծառայության  աշխատակիցները դուրս են եկել գրությամբ նշված իրենց լիազորություններից և դիտարկել են նաև 2014 և 2015 թվականներին շինարարական գործունեությանը վերաբերող գնումների ընթացակարգերը:</w:t>
      </w:r>
    </w:p>
    <w:p w:rsidR="00062F12" w:rsidRPr="00F527DE" w:rsidRDefault="00E06D77" w:rsidP="00E06D77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F527DE">
        <w:rPr>
          <w:rFonts w:ascii="Sylfaen" w:hAnsi="Sylfaen"/>
          <w:b/>
          <w:sz w:val="24"/>
        </w:rPr>
        <w:t>Պահնորդական ծառայությանն առնչվող ուսումնասիրությունների վերաբերյալ հայտարարություններ:</w:t>
      </w:r>
      <w:r w:rsidRPr="00F527DE">
        <w:rPr>
          <w:rFonts w:ascii="Sylfaen" w:hAnsi="Sylfaen"/>
          <w:sz w:val="24"/>
        </w:rPr>
        <w:t xml:space="preserve"> ԵՊՀ-ում պահնորդական ծառայության գնման ընթացակարգը վերաբերում է 2015 թվականին: Այստեղ ևս բազմաթիվ պահանջների մեջ ԵՊՀ-ն առաջնորդվել է նվազագույն գին ներկայացրած ընկերությանը հաղթող ճանաչելու սկզբունքով</w:t>
      </w:r>
      <w:r w:rsidR="00386A2E">
        <w:rPr>
          <w:rFonts w:ascii="Sylfaen" w:hAnsi="Sylfaen"/>
          <w:sz w:val="24"/>
        </w:rPr>
        <w:t>,</w:t>
      </w:r>
      <w:r w:rsidR="00062F12" w:rsidRPr="00F527DE">
        <w:rPr>
          <w:rFonts w:ascii="Sylfaen" w:hAnsi="Sylfaen"/>
          <w:sz w:val="24"/>
        </w:rPr>
        <w:t xml:space="preserve"> և տարակուսելի է, որ պետական վերահսկողական ծառայությունը թիրախավորել է նվազագույն գին առաջարկած ու այդպիսով հաղթող ճանաչված ընկերությանը:</w:t>
      </w:r>
      <w:r w:rsidRPr="00F527DE">
        <w:rPr>
          <w:rFonts w:ascii="Sylfaen" w:hAnsi="Sylfaen"/>
          <w:sz w:val="24"/>
        </w:rPr>
        <w:t xml:space="preserve"> Ինչ վերաբերում է պահնորդական ծառայության գնի ավելացմանը, փաստում ենք, </w:t>
      </w:r>
      <w:r w:rsidR="00062F12" w:rsidRPr="00F527DE">
        <w:rPr>
          <w:rFonts w:ascii="Sylfaen" w:hAnsi="Sylfaen"/>
          <w:sz w:val="24"/>
        </w:rPr>
        <w:t xml:space="preserve">որ </w:t>
      </w:r>
      <w:r w:rsidRPr="00F527DE">
        <w:rPr>
          <w:rFonts w:ascii="Sylfaen" w:hAnsi="Sylfaen"/>
          <w:sz w:val="24"/>
        </w:rPr>
        <w:t xml:space="preserve">ԵՊՀ-ի </w:t>
      </w:r>
      <w:r w:rsidR="00386A2E">
        <w:rPr>
          <w:rFonts w:ascii="Sylfaen" w:hAnsi="Sylfaen"/>
          <w:sz w:val="24"/>
        </w:rPr>
        <w:t>Հ</w:t>
      </w:r>
      <w:r w:rsidR="00386A2E" w:rsidRPr="00F527DE">
        <w:rPr>
          <w:rFonts w:ascii="Sylfaen" w:hAnsi="Sylfaen"/>
          <w:sz w:val="24"/>
        </w:rPr>
        <w:t>յուրերի</w:t>
      </w:r>
      <w:r w:rsidR="00386A2E" w:rsidRPr="00F527DE">
        <w:rPr>
          <w:rFonts w:ascii="Sylfaen" w:hAnsi="Sylfaen"/>
          <w:sz w:val="24"/>
        </w:rPr>
        <w:t xml:space="preserve"> </w:t>
      </w:r>
      <w:r w:rsidRPr="00F527DE">
        <w:rPr>
          <w:rFonts w:ascii="Sylfaen" w:hAnsi="Sylfaen"/>
          <w:sz w:val="24"/>
        </w:rPr>
        <w:t>նորակառույց տան և քաղպաշտպանության ամբիոնի մասնաշենք</w:t>
      </w:r>
      <w:r w:rsidR="00062F12" w:rsidRPr="00F527DE">
        <w:rPr>
          <w:rFonts w:ascii="Sylfaen" w:hAnsi="Sylfaen"/>
          <w:sz w:val="24"/>
        </w:rPr>
        <w:t>երի</w:t>
      </w:r>
      <w:r w:rsidRPr="00F527DE">
        <w:rPr>
          <w:rFonts w:ascii="Sylfaen" w:hAnsi="Sylfaen"/>
          <w:sz w:val="24"/>
        </w:rPr>
        <w:t xml:space="preserve"> շահագործման հանձնվելուց հետո ավելացել են պահնորդական ծառայության կետեր, ինչն արտացոլվել է պայմանագրի գնի փոփոխության մեջ: Տրամաբանական չէր անվտանգության մ</w:t>
      </w:r>
      <w:r w:rsidR="00062F12" w:rsidRPr="00F527DE">
        <w:rPr>
          <w:rFonts w:ascii="Sylfaen" w:hAnsi="Sylfaen"/>
          <w:sz w:val="24"/>
        </w:rPr>
        <w:t>ի քանի</w:t>
      </w:r>
      <w:r w:rsidRPr="00F527DE">
        <w:rPr>
          <w:rFonts w:ascii="Sylfaen" w:hAnsi="Sylfaen"/>
          <w:sz w:val="24"/>
        </w:rPr>
        <w:t xml:space="preserve"> կետի ավելացման պարագայում նոր մրցույթ հայտարարելը, երբ հիմնադրամի կարգավիճակի պարագայում ԵՊՀ-ն (կարգավիճակը ձեռք է բերել 2014թ. նոյեմբերին) իրավասու էր կատարելու համապատասխան փոփոխություններ: Առավել տրամաբանական կլիներ, որ ստուգումները վերաբերեին ծառայության կատարված լինել-չլինելուն</w:t>
      </w:r>
      <w:r w:rsidR="00062F12" w:rsidRPr="00F527DE">
        <w:rPr>
          <w:rFonts w:ascii="Sylfaen" w:hAnsi="Sylfaen"/>
          <w:sz w:val="24"/>
        </w:rPr>
        <w:t xml:space="preserve"> և</w:t>
      </w:r>
      <w:r w:rsidRPr="00F527DE">
        <w:rPr>
          <w:rFonts w:ascii="Sylfaen" w:hAnsi="Sylfaen"/>
          <w:sz w:val="24"/>
        </w:rPr>
        <w:t xml:space="preserve"> որակին:</w:t>
      </w:r>
    </w:p>
    <w:p w:rsidR="00E06D77" w:rsidRPr="00F527DE" w:rsidRDefault="00E06D77" w:rsidP="00E06D77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F527DE">
        <w:rPr>
          <w:rFonts w:ascii="Sylfaen" w:hAnsi="Sylfaen"/>
          <w:sz w:val="24"/>
        </w:rPr>
        <w:t xml:space="preserve"> </w:t>
      </w:r>
      <w:r w:rsidR="00062F12" w:rsidRPr="00F527DE">
        <w:rPr>
          <w:rFonts w:ascii="Sylfaen" w:hAnsi="Sylfaen"/>
          <w:b/>
          <w:sz w:val="24"/>
        </w:rPr>
        <w:t>Սանմաքրման ծառայությանն առնչվող ուսումնասիրությունների վերաբերյալ հայտարարություններ</w:t>
      </w:r>
      <w:r w:rsidR="00062F12" w:rsidRPr="00F527DE">
        <w:rPr>
          <w:rFonts w:ascii="Sylfaen" w:hAnsi="Sylfaen"/>
          <w:sz w:val="24"/>
        </w:rPr>
        <w:t>: Արված դիտարկումները սանմարքման ծառայության վերաբերյալ մոտավոր են և հիմնականում</w:t>
      </w:r>
      <w:r w:rsidR="001C2B7B">
        <w:rPr>
          <w:rFonts w:ascii="Sylfaen" w:hAnsi="Sylfaen"/>
          <w:sz w:val="24"/>
        </w:rPr>
        <w:t xml:space="preserve"> առնչվում են</w:t>
      </w:r>
      <w:r w:rsidR="00062F12" w:rsidRPr="00F527DE">
        <w:rPr>
          <w:rFonts w:ascii="Sylfaen" w:hAnsi="Sylfaen"/>
          <w:sz w:val="24"/>
        </w:rPr>
        <w:t xml:space="preserve"> տեխնիկական բնութագրին, որտեղից էլ բխեցվում է թվացյալ չարաշահման կեղծ եզրահանգումը: Ընկերությունն ընտրվել է հայտարարված մրցույթին նվազագույն գին ներկայացնելու սկզբունքով: </w:t>
      </w:r>
      <w:r w:rsidR="00062F12" w:rsidRPr="00F527DE">
        <w:rPr>
          <w:rFonts w:ascii="Sylfaen" w:hAnsi="Sylfaen"/>
          <w:sz w:val="24"/>
        </w:rPr>
        <w:t>ԵՊՀ-ի կողմից հայտարարված մրցույթները մշտադիտարկվել են ՀՀ գնումների բողոքարկման խորհրդի կողմից</w:t>
      </w:r>
      <w:r w:rsidR="001C2B7B">
        <w:rPr>
          <w:rFonts w:ascii="Sylfaen" w:hAnsi="Sylfaen"/>
          <w:sz w:val="24"/>
        </w:rPr>
        <w:t>,</w:t>
      </w:r>
      <w:r w:rsidR="00062F12" w:rsidRPr="00F527DE">
        <w:rPr>
          <w:rFonts w:ascii="Sylfaen" w:hAnsi="Sylfaen"/>
          <w:sz w:val="24"/>
        </w:rPr>
        <w:t xml:space="preserve"> և երբ առկա են եղել անհամապատասխանություններ մրցույթների պայմանների հետ կապված, ապա այդ մրցույթները կասեցվել են</w:t>
      </w:r>
      <w:r w:rsidR="001C2B7B">
        <w:rPr>
          <w:rFonts w:ascii="Sylfaen" w:hAnsi="Sylfaen"/>
          <w:sz w:val="24"/>
        </w:rPr>
        <w:t>,</w:t>
      </w:r>
      <w:r w:rsidR="00062F12" w:rsidRPr="00F527DE">
        <w:rPr>
          <w:rFonts w:ascii="Sylfaen" w:hAnsi="Sylfaen"/>
          <w:sz w:val="24"/>
        </w:rPr>
        <w:t xml:space="preserve"> և ԵՊՀ-ից պահանջվել է վերահրապարակել դրանք համապատասխան լրամշակումներից հետո: </w:t>
      </w:r>
      <w:r w:rsidR="00290199" w:rsidRPr="00F527DE">
        <w:rPr>
          <w:rFonts w:ascii="Sylfaen" w:hAnsi="Sylfaen"/>
          <w:sz w:val="24"/>
        </w:rPr>
        <w:t xml:space="preserve">Նշված մրցույթի </w:t>
      </w:r>
      <w:r w:rsidR="001C2B7B">
        <w:rPr>
          <w:rFonts w:ascii="Sylfaen" w:hAnsi="Sylfaen"/>
          <w:sz w:val="24"/>
        </w:rPr>
        <w:t>վերաբերյալ</w:t>
      </w:r>
      <w:r w:rsidR="00290199" w:rsidRPr="00F527DE">
        <w:rPr>
          <w:rFonts w:ascii="Sylfaen" w:hAnsi="Sylfaen"/>
          <w:sz w:val="24"/>
        </w:rPr>
        <w:t xml:space="preserve"> որևէ պահանջ չի եղել: ԵՊՀ-ի հաշվեկշռում շուրջ երեք հազար նստարաններ լինելու մասին հնչեցված </w:t>
      </w:r>
      <w:r w:rsidR="00290199" w:rsidRPr="00F527DE">
        <w:rPr>
          <w:rFonts w:ascii="Sylfaen" w:hAnsi="Sylfaen"/>
          <w:sz w:val="24"/>
        </w:rPr>
        <w:lastRenderedPageBreak/>
        <w:t xml:space="preserve">հայտարարությունը </w:t>
      </w:r>
      <w:r w:rsidR="001C2B7B">
        <w:rPr>
          <w:rFonts w:ascii="Sylfaen" w:hAnsi="Sylfaen"/>
          <w:sz w:val="24"/>
        </w:rPr>
        <w:t xml:space="preserve">ևս </w:t>
      </w:r>
      <w:r w:rsidR="00290199" w:rsidRPr="00F527DE">
        <w:rPr>
          <w:rFonts w:ascii="Sylfaen" w:hAnsi="Sylfaen"/>
          <w:sz w:val="24"/>
        </w:rPr>
        <w:t xml:space="preserve">չի համապատասխանում իրականությանը. այս պահի դրությամբ </w:t>
      </w:r>
      <w:r w:rsidR="001C2B7B">
        <w:rPr>
          <w:rFonts w:ascii="Sylfaen" w:hAnsi="Sylfaen"/>
          <w:sz w:val="24"/>
        </w:rPr>
        <w:t>հ</w:t>
      </w:r>
      <w:r w:rsidR="00290199" w:rsidRPr="00F527DE">
        <w:rPr>
          <w:rFonts w:ascii="Sylfaen" w:hAnsi="Sylfaen"/>
          <w:sz w:val="24"/>
        </w:rPr>
        <w:t>ամալսարանի հաշվեկշռում հաշվառված է շուրջ 12 հազար նստարան:</w:t>
      </w:r>
    </w:p>
    <w:p w:rsidR="00E06D77" w:rsidRPr="00F527DE" w:rsidRDefault="00290199" w:rsidP="00E06D77">
      <w:pPr>
        <w:jc w:val="both"/>
        <w:rPr>
          <w:rFonts w:ascii="Sylfaen" w:hAnsi="Sylfaen"/>
          <w:sz w:val="24"/>
        </w:rPr>
      </w:pPr>
      <w:proofErr w:type="gramStart"/>
      <w:r w:rsidRPr="00F527DE">
        <w:rPr>
          <w:rFonts w:ascii="Sylfaen" w:hAnsi="Sylfaen"/>
          <w:sz w:val="24"/>
        </w:rPr>
        <w:t xml:space="preserve">Բացի այդ, հարկ ենք համարում </w:t>
      </w:r>
      <w:r w:rsidR="001C2B7B">
        <w:rPr>
          <w:rFonts w:ascii="Sylfaen" w:hAnsi="Sylfaen"/>
          <w:sz w:val="24"/>
        </w:rPr>
        <w:t>նշել, որ.</w:t>
      </w:r>
      <w:proofErr w:type="gramEnd"/>
    </w:p>
    <w:p w:rsidR="007E6054" w:rsidRPr="00F527DE" w:rsidRDefault="001E1CCB" w:rsidP="00290199">
      <w:pPr>
        <w:pStyle w:val="ListParagraph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4"/>
        </w:rPr>
      </w:pPr>
      <w:r w:rsidRPr="00F527DE">
        <w:rPr>
          <w:rFonts w:ascii="Sylfaen" w:hAnsi="Sylfaen"/>
          <w:sz w:val="24"/>
        </w:rPr>
        <w:t xml:space="preserve">ՀՀ պետական վերահսկողական ծառայության ղեկավարի այն հայտարարությունը, որ Երևանի պետական համալսարանում իրականացված ուսումնասիրությունների արդյունքները զեկուցվել են ՀՀ վարչապետին, Պետական վերահսկողական ծառայության մասին ՀՀ օրենքի </w:t>
      </w:r>
      <w:r w:rsidR="00290199" w:rsidRPr="00F527DE">
        <w:rPr>
          <w:rFonts w:ascii="Sylfaen" w:hAnsi="Sylfaen"/>
          <w:sz w:val="24"/>
        </w:rPr>
        <w:t>խախտ</w:t>
      </w:r>
      <w:r w:rsidRPr="00F527DE">
        <w:rPr>
          <w:rFonts w:ascii="Sylfaen" w:hAnsi="Sylfaen"/>
          <w:sz w:val="24"/>
        </w:rPr>
        <w:t>ում է, քանի որ ըստ նշված օրենքի՝ վարչապետին ներկայացվող ուսումնասիրության արդյունքները պետք է ընդգրկեին նաև այդ արդյունքներն ամփոփող տեղեկանքի վերաբերյալ ԵՊՀ-ի կարծիքը</w:t>
      </w:r>
      <w:r w:rsidR="001C2B7B">
        <w:rPr>
          <w:rFonts w:ascii="Sylfaen" w:hAnsi="Sylfaen"/>
          <w:sz w:val="24"/>
        </w:rPr>
        <w:t>,</w:t>
      </w:r>
      <w:r w:rsidRPr="00F527DE">
        <w:rPr>
          <w:rFonts w:ascii="Sylfaen" w:hAnsi="Sylfaen"/>
          <w:sz w:val="24"/>
        </w:rPr>
        <w:t xml:space="preserve"> մինչդեռ ԵՊՀ-ն դեռևս կարծիք չի ներկայացրել (</w:t>
      </w:r>
      <w:r w:rsidR="00290199" w:rsidRPr="00F527DE">
        <w:rPr>
          <w:rFonts w:ascii="Sylfaen" w:hAnsi="Sylfaen"/>
          <w:sz w:val="24"/>
        </w:rPr>
        <w:t xml:space="preserve">«Պետական վերահսկողական ծառայության մասին» ՀՀ օրենքի </w:t>
      </w:r>
      <w:r w:rsidRPr="00F527DE">
        <w:rPr>
          <w:rFonts w:ascii="Sylfaen" w:hAnsi="Sylfaen"/>
          <w:sz w:val="24"/>
        </w:rPr>
        <w:t>6-րդ հոդված, 1-ին կետ)</w:t>
      </w:r>
      <w:r w:rsidR="007E6054" w:rsidRPr="00F527DE">
        <w:rPr>
          <w:rFonts w:ascii="Sylfaen" w:hAnsi="Sylfaen"/>
          <w:sz w:val="24"/>
        </w:rPr>
        <w:t xml:space="preserve">: </w:t>
      </w:r>
    </w:p>
    <w:p w:rsidR="00290199" w:rsidRPr="00F527DE" w:rsidRDefault="00290199" w:rsidP="00290199">
      <w:pPr>
        <w:pStyle w:val="ListParagraph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4"/>
        </w:rPr>
      </w:pPr>
      <w:r w:rsidRPr="00F527DE">
        <w:rPr>
          <w:rFonts w:ascii="Sylfaen" w:hAnsi="Sylfaen"/>
          <w:sz w:val="24"/>
        </w:rPr>
        <w:t>ՀՀ պետական վերահսկողական ծառայության ղեկավարի հայտարարությ</w:t>
      </w:r>
      <w:r w:rsidR="001C2B7B">
        <w:rPr>
          <w:rFonts w:ascii="Sylfaen" w:hAnsi="Sylfaen"/>
          <w:sz w:val="24"/>
        </w:rPr>
        <w:t>ու</w:t>
      </w:r>
      <w:r w:rsidRPr="00F527DE">
        <w:rPr>
          <w:rFonts w:ascii="Sylfaen" w:hAnsi="Sylfaen"/>
          <w:sz w:val="24"/>
        </w:rPr>
        <w:t>նն այն մասին, որ Երևանի պետական համալսարանում իրականացված ուսումնասիրությունների արդյունքները ներկայացվել են ՀՀ Գլխավոր դատախազություն</w:t>
      </w:r>
      <w:r w:rsidR="007B379E" w:rsidRPr="00F527DE">
        <w:rPr>
          <w:rFonts w:ascii="Sylfaen" w:hAnsi="Sylfaen"/>
          <w:sz w:val="24"/>
        </w:rPr>
        <w:t>,</w:t>
      </w:r>
      <w:r w:rsidRPr="00F527DE">
        <w:rPr>
          <w:rFonts w:ascii="Sylfaen" w:hAnsi="Sylfaen"/>
          <w:sz w:val="24"/>
        </w:rPr>
        <w:t xml:space="preserve"> ևս նշված օրենքի խախտում է, քանի որ նման իրավասություն ունի ՀՀ վարչապետը և ոչ վերահսկողական ծառայության ղեկավարը (Պետական վերահսկողական ծառայության մասին ՀՀ օրենքի 6-րդ հոդված):</w:t>
      </w:r>
    </w:p>
    <w:p w:rsidR="00290199" w:rsidRPr="00F527DE" w:rsidRDefault="00290199" w:rsidP="00290199">
      <w:pPr>
        <w:pStyle w:val="ListParagraph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4"/>
        </w:rPr>
      </w:pPr>
      <w:r w:rsidRPr="00F527DE">
        <w:rPr>
          <w:rFonts w:ascii="Sylfaen" w:hAnsi="Sylfaen"/>
          <w:sz w:val="24"/>
        </w:rPr>
        <w:t>Երևանի պետական համալսարանում իրականացված ուսումնասիրություններին վերաբերող ժամանակահ</w:t>
      </w:r>
      <w:r w:rsidR="007B379E" w:rsidRPr="00F527DE">
        <w:rPr>
          <w:rFonts w:ascii="Sylfaen" w:hAnsi="Sylfaen"/>
          <w:sz w:val="24"/>
        </w:rPr>
        <w:t>ա</w:t>
      </w:r>
      <w:r w:rsidRPr="00F527DE">
        <w:rPr>
          <w:rFonts w:ascii="Sylfaen" w:hAnsi="Sylfaen"/>
          <w:sz w:val="24"/>
        </w:rPr>
        <w:t xml:space="preserve">տվածի (2015-2018թթ.) մեծ մասի պարագայում Երևանի պետական համալսարանը սահմանափակված չի եղել </w:t>
      </w:r>
      <w:r w:rsidR="007B379E" w:rsidRPr="00F527DE">
        <w:rPr>
          <w:rFonts w:ascii="Sylfaen" w:hAnsi="Sylfaen"/>
          <w:sz w:val="24"/>
        </w:rPr>
        <w:t>«Գ</w:t>
      </w:r>
      <w:r w:rsidRPr="00F527DE">
        <w:rPr>
          <w:rFonts w:ascii="Sylfaen" w:hAnsi="Sylfaen"/>
          <w:sz w:val="24"/>
        </w:rPr>
        <w:t>նումների մասին</w:t>
      </w:r>
      <w:r w:rsidR="007B379E" w:rsidRPr="00F527DE">
        <w:rPr>
          <w:rFonts w:ascii="Sylfaen" w:hAnsi="Sylfaen"/>
          <w:sz w:val="24"/>
        </w:rPr>
        <w:t>»</w:t>
      </w:r>
      <w:r w:rsidRPr="00F527DE">
        <w:rPr>
          <w:rFonts w:ascii="Sylfaen" w:hAnsi="Sylfaen"/>
          <w:sz w:val="24"/>
        </w:rPr>
        <w:t xml:space="preserve"> ՀՀ օրենքի դրույթներով, քանի որ մինչև 2017թ. ապրիլ</w:t>
      </w:r>
      <w:r w:rsidR="001C2B7B">
        <w:rPr>
          <w:rFonts w:ascii="Sylfaen" w:hAnsi="Sylfaen"/>
          <w:sz w:val="24"/>
        </w:rPr>
        <w:t>ը</w:t>
      </w:r>
      <w:r w:rsidRPr="00F527DE">
        <w:rPr>
          <w:rFonts w:ascii="Sylfaen" w:hAnsi="Sylfaen"/>
          <w:sz w:val="24"/>
        </w:rPr>
        <w:t xml:space="preserve"> հիմնադրամի կարգավիճակ ունեցող պետական հաստատությունները պարտավոր չեն եղել իրենց գնումները կատարել նշված օրենքի դրույթներով: Պաշտոնապես տեղեկացնում ենք նաև, որ ՀՀ կառավարության համապատասխան հանձնարարականով </w:t>
      </w:r>
      <w:r w:rsidR="007B379E" w:rsidRPr="00F527DE">
        <w:rPr>
          <w:rFonts w:ascii="Sylfaen" w:hAnsi="Sylfaen"/>
          <w:sz w:val="24"/>
        </w:rPr>
        <w:t xml:space="preserve">սահմանվել է, որ ԵՊՀ-ն ազատ է ընտրելու </w:t>
      </w:r>
      <w:r w:rsidRPr="00F527DE">
        <w:rPr>
          <w:rFonts w:ascii="Sylfaen" w:hAnsi="Sylfaen"/>
          <w:sz w:val="24"/>
        </w:rPr>
        <w:t>«գնման առարկայի գնման ձևը»:</w:t>
      </w:r>
    </w:p>
    <w:p w:rsidR="00290199" w:rsidRPr="00F527DE" w:rsidRDefault="00290199" w:rsidP="00290199">
      <w:pPr>
        <w:pStyle w:val="ListParagraph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4"/>
        </w:rPr>
      </w:pPr>
      <w:r w:rsidRPr="00F527DE">
        <w:rPr>
          <w:rFonts w:ascii="Sylfaen" w:hAnsi="Sylfaen"/>
          <w:sz w:val="24"/>
        </w:rPr>
        <w:t>Ծառայության վարչության պետ</w:t>
      </w:r>
      <w:r w:rsidR="007B379E" w:rsidRPr="00F527DE">
        <w:rPr>
          <w:rFonts w:ascii="Sylfaen" w:hAnsi="Sylfaen"/>
          <w:sz w:val="24"/>
        </w:rPr>
        <w:t>ի պաշտոնակատարի</w:t>
      </w:r>
      <w:r w:rsidRPr="00F527DE">
        <w:rPr>
          <w:rFonts w:ascii="Sylfaen" w:hAnsi="Sylfaen"/>
          <w:sz w:val="24"/>
        </w:rPr>
        <w:t xml:space="preserve"> այն հայտարարության առնչությամբ, որ իբր ծառայության ուսումնասիրությունները վերաբերել են 2.5 մլրդ դրամի շրջանառության, հարկ ենք համարում նշել, որ ն</w:t>
      </w:r>
      <w:r w:rsidR="007B379E" w:rsidRPr="00F527DE">
        <w:rPr>
          <w:rFonts w:ascii="Sylfaen" w:hAnsi="Sylfaen"/>
          <w:sz w:val="24"/>
        </w:rPr>
        <w:t>շված անձը</w:t>
      </w:r>
      <w:r w:rsidRPr="00F527DE">
        <w:rPr>
          <w:rFonts w:ascii="Sylfaen" w:hAnsi="Sylfaen"/>
          <w:sz w:val="24"/>
        </w:rPr>
        <w:t xml:space="preserve"> ստորագրել է ուսումնասիրված բոլոր այն փաստաթղթերի տակ, որոնք վերաբերել են 10 մլրդ դրամից ավելի ֆինանսական շրջանառության: </w:t>
      </w:r>
      <w:r w:rsidRPr="00F527DE">
        <w:rPr>
          <w:rFonts w:ascii="Sylfaen" w:hAnsi="Sylfaen"/>
          <w:sz w:val="24"/>
        </w:rPr>
        <w:lastRenderedPageBreak/>
        <w:t>Մասնավորապես, Մաշտոցի պողոտա</w:t>
      </w:r>
      <w:r w:rsidR="001C2B7B">
        <w:rPr>
          <w:rFonts w:ascii="Sylfaen" w:hAnsi="Sylfaen"/>
          <w:sz w:val="24"/>
        </w:rPr>
        <w:t>յի</w:t>
      </w:r>
      <w:r w:rsidRPr="00F527DE">
        <w:rPr>
          <w:rFonts w:ascii="Sylfaen" w:hAnsi="Sylfaen"/>
          <w:sz w:val="24"/>
        </w:rPr>
        <w:t xml:space="preserve"> 52 հասցեում գտնվող ԵՊՀ </w:t>
      </w:r>
      <w:r w:rsidR="001C2B7B">
        <w:rPr>
          <w:rFonts w:ascii="Sylfaen" w:hAnsi="Sylfaen"/>
          <w:sz w:val="24"/>
        </w:rPr>
        <w:t>Հ</w:t>
      </w:r>
      <w:r w:rsidRPr="00F527DE">
        <w:rPr>
          <w:rFonts w:ascii="Sylfaen" w:hAnsi="Sylfaen"/>
          <w:sz w:val="24"/>
        </w:rPr>
        <w:t>յուրերի տան վաճառքին վերաբերող փաստաթղթերը և դրա հետագա ծախսումներին առնչվող թղթերը մանրամասն ուսումնասիրվել են, վաճառքի գործարքի գինը կազմել է 2 մլրդ 160 մլն դրամ, այդ գումարներով հետագայում իրականացված շինարարությունը ևս գրեթե նույնքան է արժեցել. այսպիսով  միայն Հյուրերի տան վաճառքի և մարզահամալիրի հիմնանորոգման աշխատա</w:t>
      </w:r>
      <w:r w:rsidR="007B379E" w:rsidRPr="00F527DE">
        <w:rPr>
          <w:rFonts w:ascii="Sylfaen" w:hAnsi="Sylfaen"/>
          <w:sz w:val="24"/>
        </w:rPr>
        <w:t>ն</w:t>
      </w:r>
      <w:r w:rsidRPr="00F527DE">
        <w:rPr>
          <w:rFonts w:ascii="Sylfaen" w:hAnsi="Sylfaen"/>
          <w:sz w:val="24"/>
        </w:rPr>
        <w:t xml:space="preserve">քների ընդհանուր շրջանառությունը կազմել է մոտ 4.5 մլրդ դրամ: Ուստի վերահսկողական ծառայության կողմից իբր 2.5 մլրդ դրամի շրջանառության վերաբերող ուսումնասիրությունների մասին արված հայտարարությունը վկայում է առնվազն ուսումնասիրված փաստաթղթերին </w:t>
      </w:r>
      <w:r w:rsidR="007B379E" w:rsidRPr="00F527DE">
        <w:rPr>
          <w:rFonts w:ascii="Sylfaen" w:hAnsi="Sylfaen"/>
          <w:sz w:val="24"/>
        </w:rPr>
        <w:t xml:space="preserve">ՊՎԾ պաշտոնյաների կողմից </w:t>
      </w:r>
      <w:r w:rsidRPr="00F527DE">
        <w:rPr>
          <w:rFonts w:ascii="Sylfaen" w:hAnsi="Sylfaen"/>
          <w:sz w:val="24"/>
        </w:rPr>
        <w:t>ծանոթ չլինելու մասին:</w:t>
      </w:r>
    </w:p>
    <w:p w:rsidR="00290199" w:rsidRPr="00F527DE" w:rsidRDefault="00290199" w:rsidP="00290199">
      <w:pPr>
        <w:pStyle w:val="ListParagraph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4"/>
        </w:rPr>
      </w:pPr>
      <w:r w:rsidRPr="00F527DE">
        <w:rPr>
          <w:rFonts w:ascii="Sylfaen" w:hAnsi="Sylfaen"/>
          <w:sz w:val="24"/>
        </w:rPr>
        <w:t>Ուսումնասիրությունների ընթացքում կիրառվել են երկակի ստանդարտներ. շինարարական մեկ ընկերության կազմած նախահաշիվները (ընդ որում</w:t>
      </w:r>
      <w:r w:rsidR="001C2B7B">
        <w:rPr>
          <w:rFonts w:ascii="Sylfaen" w:hAnsi="Sylfaen"/>
          <w:sz w:val="24"/>
        </w:rPr>
        <w:t>,</w:t>
      </w:r>
      <w:r w:rsidRPr="00F527DE">
        <w:rPr>
          <w:rFonts w:ascii="Sylfaen" w:hAnsi="Sylfaen"/>
          <w:sz w:val="24"/>
        </w:rPr>
        <w:t xml:space="preserve"> բոլոր</w:t>
      </w:r>
      <w:r w:rsidR="007B379E" w:rsidRPr="00F527DE">
        <w:rPr>
          <w:rFonts w:ascii="Sylfaen" w:hAnsi="Sylfaen"/>
          <w:sz w:val="24"/>
        </w:rPr>
        <w:t xml:space="preserve"> ընկերություններ</w:t>
      </w:r>
      <w:r w:rsidRPr="00F527DE">
        <w:rPr>
          <w:rFonts w:ascii="Sylfaen" w:hAnsi="Sylfaen"/>
          <w:sz w:val="24"/>
        </w:rPr>
        <w:t>ն անցել են համապատասխան փորձաքննություններ լիցենզավորված կազ</w:t>
      </w:r>
      <w:r w:rsidR="001C2B7B">
        <w:rPr>
          <w:rFonts w:ascii="Sylfaen" w:hAnsi="Sylfaen"/>
          <w:sz w:val="24"/>
        </w:rPr>
        <w:t>մ</w:t>
      </w:r>
      <w:r w:rsidRPr="00F527DE">
        <w:rPr>
          <w:rFonts w:ascii="Sylfaen" w:hAnsi="Sylfaen"/>
          <w:sz w:val="24"/>
        </w:rPr>
        <w:t xml:space="preserve">ակերպությունների կողմից) համարվել են ցածր, իսկ մյուսի պարագայում՝ բարձր: Մի դեպքում հաշվի է առնվել </w:t>
      </w:r>
      <w:r w:rsidR="007B379E" w:rsidRPr="00F527DE">
        <w:rPr>
          <w:rFonts w:ascii="Sylfaen" w:hAnsi="Sylfaen"/>
          <w:sz w:val="24"/>
        </w:rPr>
        <w:t>«Գ</w:t>
      </w:r>
      <w:r w:rsidRPr="00F527DE">
        <w:rPr>
          <w:rFonts w:ascii="Sylfaen" w:hAnsi="Sylfaen"/>
          <w:sz w:val="24"/>
        </w:rPr>
        <w:t>նումների մասին</w:t>
      </w:r>
      <w:r w:rsidR="007B379E" w:rsidRPr="00F527DE">
        <w:rPr>
          <w:rFonts w:ascii="Sylfaen" w:hAnsi="Sylfaen"/>
          <w:sz w:val="24"/>
        </w:rPr>
        <w:t>»</w:t>
      </w:r>
      <w:r w:rsidRPr="00F527DE">
        <w:rPr>
          <w:rFonts w:ascii="Sylfaen" w:hAnsi="Sylfaen"/>
          <w:sz w:val="24"/>
        </w:rPr>
        <w:t xml:space="preserve"> </w:t>
      </w:r>
      <w:r w:rsidR="007B379E" w:rsidRPr="00F527DE">
        <w:rPr>
          <w:rFonts w:ascii="Sylfaen" w:hAnsi="Sylfaen"/>
          <w:sz w:val="24"/>
        </w:rPr>
        <w:t xml:space="preserve">ՀՀ նախկին </w:t>
      </w:r>
      <w:r w:rsidRPr="00F527DE">
        <w:rPr>
          <w:rFonts w:ascii="Sylfaen" w:hAnsi="Sylfaen"/>
          <w:sz w:val="24"/>
        </w:rPr>
        <w:t xml:space="preserve">օրենքի 20-րդ հոդվածի 5-րդ մասի 1-ին կետով սահմանված՝ հեղինակային և հարակից իրավունքների դրույթի կիրառման </w:t>
      </w:r>
      <w:r w:rsidR="007B379E" w:rsidRPr="00F527DE">
        <w:rPr>
          <w:rFonts w:ascii="Sylfaen" w:hAnsi="Sylfaen"/>
          <w:sz w:val="24"/>
        </w:rPr>
        <w:t>ձևաչափը</w:t>
      </w:r>
      <w:r w:rsidRPr="00F527DE">
        <w:rPr>
          <w:rFonts w:ascii="Sylfaen" w:hAnsi="Sylfaen"/>
          <w:sz w:val="24"/>
        </w:rPr>
        <w:t>, մյուս դեպքում այն տեղի չի ունեցել (օրինակ՝ վերելակի</w:t>
      </w:r>
      <w:r w:rsidR="007B379E" w:rsidRPr="00F527DE">
        <w:rPr>
          <w:rFonts w:ascii="Sylfaen" w:hAnsi="Sylfaen"/>
          <w:sz w:val="24"/>
        </w:rPr>
        <w:t xml:space="preserve"> մատակարարման դեպքում իրավաչափ է համարվել</w:t>
      </w:r>
      <w:r w:rsidRPr="00F527DE">
        <w:rPr>
          <w:rFonts w:ascii="Sylfaen" w:hAnsi="Sylfaen"/>
          <w:sz w:val="24"/>
        </w:rPr>
        <w:t xml:space="preserve">, իսկ </w:t>
      </w:r>
      <w:r w:rsidR="007B379E" w:rsidRPr="00F527DE">
        <w:rPr>
          <w:rFonts w:ascii="Sylfaen" w:hAnsi="Sylfaen"/>
          <w:sz w:val="24"/>
        </w:rPr>
        <w:t>օդորակիչների ու սառնարանների գնման</w:t>
      </w:r>
      <w:r w:rsidRPr="00F527DE">
        <w:rPr>
          <w:rFonts w:ascii="Sylfaen" w:hAnsi="Sylfaen"/>
          <w:sz w:val="24"/>
        </w:rPr>
        <w:t xml:space="preserve"> դեպքում</w:t>
      </w:r>
      <w:r w:rsidR="007B379E" w:rsidRPr="00F527DE">
        <w:rPr>
          <w:rFonts w:ascii="Sylfaen" w:hAnsi="Sylfaen"/>
          <w:sz w:val="24"/>
        </w:rPr>
        <w:t>՝ ոչ</w:t>
      </w:r>
      <w:r w:rsidRPr="00F527DE">
        <w:rPr>
          <w:rFonts w:ascii="Sylfaen" w:hAnsi="Sylfaen"/>
          <w:sz w:val="24"/>
        </w:rPr>
        <w:t>):</w:t>
      </w:r>
    </w:p>
    <w:p w:rsidR="00290199" w:rsidRPr="00F527DE" w:rsidRDefault="00290199" w:rsidP="00290199">
      <w:pPr>
        <w:pStyle w:val="ListParagraph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4"/>
        </w:rPr>
      </w:pPr>
      <w:r w:rsidRPr="00F527DE">
        <w:rPr>
          <w:rFonts w:ascii="Sylfaen" w:hAnsi="Sylfaen"/>
          <w:sz w:val="24"/>
        </w:rPr>
        <w:t xml:space="preserve">Պնդում ենք, որ ուսումնասիրությունները կրել են </w:t>
      </w:r>
      <w:r w:rsidR="007B379E" w:rsidRPr="00F527DE">
        <w:rPr>
          <w:rFonts w:ascii="Sylfaen" w:hAnsi="Sylfaen"/>
          <w:sz w:val="24"/>
        </w:rPr>
        <w:t>կանխակալ մոտեցում</w:t>
      </w:r>
      <w:r w:rsidRPr="00F527DE">
        <w:rPr>
          <w:rFonts w:ascii="Sylfaen" w:hAnsi="Sylfaen"/>
          <w:sz w:val="24"/>
        </w:rPr>
        <w:t xml:space="preserve">, քանի որ </w:t>
      </w:r>
      <w:r w:rsidR="001C2B7B">
        <w:rPr>
          <w:rFonts w:ascii="Sylfaen" w:hAnsi="Sylfaen"/>
          <w:sz w:val="24"/>
        </w:rPr>
        <w:t>դրանք</w:t>
      </w:r>
      <w:r w:rsidRPr="00F527DE">
        <w:rPr>
          <w:rFonts w:ascii="Sylfaen" w:hAnsi="Sylfaen"/>
          <w:sz w:val="24"/>
        </w:rPr>
        <w:t xml:space="preserve"> դեռ նոր սկսված՝ ծառայության ղեկավարը հայտարար</w:t>
      </w:r>
      <w:r w:rsidR="001C2B7B">
        <w:rPr>
          <w:rFonts w:ascii="Sylfaen" w:hAnsi="Sylfaen"/>
          <w:sz w:val="24"/>
        </w:rPr>
        <w:t xml:space="preserve">ել </w:t>
      </w:r>
      <w:r w:rsidRPr="00F527DE">
        <w:rPr>
          <w:rFonts w:ascii="Sylfaen" w:hAnsi="Sylfaen"/>
          <w:sz w:val="24"/>
        </w:rPr>
        <w:t>է</w:t>
      </w:r>
      <w:r w:rsidR="001C2B7B">
        <w:rPr>
          <w:rFonts w:ascii="Sylfaen" w:hAnsi="Sylfaen"/>
          <w:sz w:val="24"/>
        </w:rPr>
        <w:t>ր</w:t>
      </w:r>
      <w:r w:rsidRPr="00F527DE">
        <w:rPr>
          <w:rFonts w:ascii="Sylfaen" w:hAnsi="Sylfaen"/>
          <w:sz w:val="24"/>
        </w:rPr>
        <w:t xml:space="preserve"> ավելի քան 700 մլն դրամի չարաշահումների մասին: Ուսումնասիրությունների ավարտական փուլում հայտարարվ</w:t>
      </w:r>
      <w:r w:rsidR="001C2B7B">
        <w:rPr>
          <w:rFonts w:ascii="Sylfaen" w:hAnsi="Sylfaen"/>
          <w:sz w:val="24"/>
        </w:rPr>
        <w:t>եց</w:t>
      </w:r>
      <w:r w:rsidRPr="00F527DE">
        <w:rPr>
          <w:rFonts w:ascii="Sylfaen" w:hAnsi="Sylfaen"/>
          <w:sz w:val="24"/>
        </w:rPr>
        <w:t xml:space="preserve"> 800 մլն դրամի մասին, իսկ այսօրվա ասուլիսում </w:t>
      </w:r>
      <w:r w:rsidR="001C2B7B">
        <w:rPr>
          <w:rFonts w:ascii="Sylfaen" w:hAnsi="Sylfaen"/>
          <w:sz w:val="24"/>
        </w:rPr>
        <w:t xml:space="preserve">այդպես էլ </w:t>
      </w:r>
      <w:r w:rsidRPr="00F527DE">
        <w:rPr>
          <w:rFonts w:ascii="Sylfaen" w:hAnsi="Sylfaen"/>
          <w:sz w:val="24"/>
        </w:rPr>
        <w:t>չպարզաբանվ</w:t>
      </w:r>
      <w:r w:rsidR="001C2B7B">
        <w:rPr>
          <w:rFonts w:ascii="Sylfaen" w:hAnsi="Sylfaen"/>
          <w:sz w:val="24"/>
        </w:rPr>
        <w:t>եց</w:t>
      </w:r>
      <w:r w:rsidRPr="00F527DE">
        <w:rPr>
          <w:rFonts w:ascii="Sylfaen" w:hAnsi="Sylfaen"/>
          <w:sz w:val="24"/>
        </w:rPr>
        <w:t>, թե որտեղից են ծագ</w:t>
      </w:r>
      <w:r w:rsidR="001C2B7B">
        <w:rPr>
          <w:rFonts w:ascii="Sylfaen" w:hAnsi="Sylfaen"/>
          <w:sz w:val="24"/>
        </w:rPr>
        <w:t>ել</w:t>
      </w:r>
      <w:bookmarkStart w:id="0" w:name="_GoBack"/>
      <w:bookmarkEnd w:id="0"/>
      <w:r w:rsidRPr="00F527DE">
        <w:rPr>
          <w:rFonts w:ascii="Sylfaen" w:hAnsi="Sylfaen"/>
          <w:sz w:val="24"/>
        </w:rPr>
        <w:t xml:space="preserve"> այդ թվերը:</w:t>
      </w:r>
    </w:p>
    <w:p w:rsidR="00AA66F1" w:rsidRPr="00F527DE" w:rsidRDefault="00F527DE" w:rsidP="00290199">
      <w:pPr>
        <w:jc w:val="both"/>
        <w:rPr>
          <w:rFonts w:ascii="Sylfaen" w:hAnsi="Sylfaen"/>
          <w:sz w:val="24"/>
        </w:rPr>
      </w:pPr>
      <w:proofErr w:type="gramStart"/>
      <w:r w:rsidRPr="00F527DE">
        <w:rPr>
          <w:rFonts w:ascii="Sylfaen" w:hAnsi="Sylfaen"/>
          <w:sz w:val="24"/>
        </w:rPr>
        <w:t>Հ.Գ.</w:t>
      </w:r>
      <w:proofErr w:type="gramEnd"/>
      <w:r w:rsidRPr="00F527DE">
        <w:rPr>
          <w:rFonts w:ascii="Sylfaen" w:hAnsi="Sylfaen"/>
          <w:sz w:val="24"/>
        </w:rPr>
        <w:t xml:space="preserve">  Ինչ վերաբերում է ԵՊՀ շահերը ներկայացնող իրավաբանական խմբի անդամ, «Chevening» միջազգային կրթաթոշակառու, Մեծ Բրիտանիայում մագիստրոսական ծրագիր ավարտած, ԱՄՆ-ում </w:t>
      </w:r>
      <w:r w:rsidR="00386A2E">
        <w:rPr>
          <w:rFonts w:ascii="Sylfaen" w:hAnsi="Sylfaen"/>
          <w:sz w:val="24"/>
        </w:rPr>
        <w:t>PFP ծրագրի շրջանավարտ,</w:t>
      </w:r>
      <w:r w:rsidRPr="00F527DE">
        <w:rPr>
          <w:rFonts w:ascii="Sylfaen" w:hAnsi="Sylfaen"/>
          <w:sz w:val="24"/>
        </w:rPr>
        <w:t xml:space="preserve"> Լատվիայում վերապատրաստված Տիրայր Վարդազարյանին, հայտնում ենք, որ նա 2008 թվականից մինչ օրս աշխատում է ԵՊՀ </w:t>
      </w:r>
      <w:r w:rsidRPr="00F527DE">
        <w:rPr>
          <w:rFonts w:ascii="Sylfaen" w:hAnsi="Sylfaen"/>
          <w:sz w:val="24"/>
        </w:rPr>
        <w:t>քաղաքացիական դատավարության ամբիոն</w:t>
      </w:r>
      <w:r w:rsidRPr="00F527DE">
        <w:rPr>
          <w:rFonts w:ascii="Sylfaen" w:hAnsi="Sylfaen"/>
          <w:sz w:val="24"/>
        </w:rPr>
        <w:t xml:space="preserve">ում, </w:t>
      </w:r>
      <w:r w:rsidRPr="00F527DE">
        <w:rPr>
          <w:rFonts w:ascii="Sylfaen" w:hAnsi="Sylfaen"/>
          <w:sz w:val="24"/>
        </w:rPr>
        <w:t xml:space="preserve"> իրավա</w:t>
      </w:r>
      <w:r w:rsidRPr="00F527DE">
        <w:rPr>
          <w:rFonts w:ascii="Sylfaen" w:hAnsi="Sylfaen"/>
          <w:sz w:val="24"/>
        </w:rPr>
        <w:t xml:space="preserve">բանական </w:t>
      </w:r>
      <w:r w:rsidRPr="00F527DE">
        <w:rPr>
          <w:rFonts w:ascii="Sylfaen" w:hAnsi="Sylfaen"/>
          <w:sz w:val="24"/>
        </w:rPr>
        <w:t>գիտությ</w:t>
      </w:r>
      <w:r w:rsidRPr="00F527DE">
        <w:rPr>
          <w:rFonts w:ascii="Sylfaen" w:hAnsi="Sylfaen"/>
          <w:sz w:val="24"/>
        </w:rPr>
        <w:t xml:space="preserve">ուններրի </w:t>
      </w:r>
      <w:r w:rsidRPr="00F527DE">
        <w:rPr>
          <w:rFonts w:ascii="Sylfaen" w:hAnsi="Sylfaen"/>
          <w:sz w:val="24"/>
        </w:rPr>
        <w:t>թեկնածու</w:t>
      </w:r>
      <w:r w:rsidRPr="00F527DE">
        <w:rPr>
          <w:rFonts w:ascii="Sylfaen" w:hAnsi="Sylfaen"/>
          <w:sz w:val="24"/>
        </w:rPr>
        <w:t xml:space="preserve"> է և հաջողությամբ իրականացնում է փաստաբանական գործունեություն:</w:t>
      </w:r>
      <w:r>
        <w:rPr>
          <w:rFonts w:ascii="Sylfaen" w:hAnsi="Sylfaen"/>
          <w:sz w:val="24"/>
        </w:rPr>
        <w:t xml:space="preserve"> </w:t>
      </w:r>
    </w:p>
    <w:p w:rsidR="00DB06F0" w:rsidRPr="00965124" w:rsidRDefault="00DB06F0" w:rsidP="00965124">
      <w:pPr>
        <w:ind w:left="360"/>
        <w:jc w:val="both"/>
        <w:rPr>
          <w:sz w:val="24"/>
        </w:rPr>
      </w:pPr>
    </w:p>
    <w:sectPr w:rsidR="00DB06F0" w:rsidRPr="0096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6A1"/>
    <w:multiLevelType w:val="hybridMultilevel"/>
    <w:tmpl w:val="75887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372DB"/>
    <w:multiLevelType w:val="hybridMultilevel"/>
    <w:tmpl w:val="9C3AF0D2"/>
    <w:lvl w:ilvl="0" w:tplc="E0E89E7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57C5"/>
    <w:multiLevelType w:val="hybridMultilevel"/>
    <w:tmpl w:val="8F92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2"/>
    <w:rsid w:val="00062F12"/>
    <w:rsid w:val="001C2B7B"/>
    <w:rsid w:val="001E1CCB"/>
    <w:rsid w:val="00226FD2"/>
    <w:rsid w:val="00256056"/>
    <w:rsid w:val="00290199"/>
    <w:rsid w:val="002C567E"/>
    <w:rsid w:val="00356104"/>
    <w:rsid w:val="00386A2E"/>
    <w:rsid w:val="00697D77"/>
    <w:rsid w:val="006C234D"/>
    <w:rsid w:val="00765592"/>
    <w:rsid w:val="007B379E"/>
    <w:rsid w:val="007E6054"/>
    <w:rsid w:val="008E095E"/>
    <w:rsid w:val="008E373C"/>
    <w:rsid w:val="00965124"/>
    <w:rsid w:val="00AA66F1"/>
    <w:rsid w:val="00C909AE"/>
    <w:rsid w:val="00CD1534"/>
    <w:rsid w:val="00D91A3C"/>
    <w:rsid w:val="00DB06F0"/>
    <w:rsid w:val="00E06D77"/>
    <w:rsid w:val="00E8341C"/>
    <w:rsid w:val="00EB6375"/>
    <w:rsid w:val="00F527DE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A8FE-DA6A-4B1B-A642-54B15F7B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2019-01-11T15:28:00Z</cp:lastPrinted>
  <dcterms:created xsi:type="dcterms:W3CDTF">2019-01-11T10:58:00Z</dcterms:created>
  <dcterms:modified xsi:type="dcterms:W3CDTF">2019-01-11T16:03:00Z</dcterms:modified>
</cp:coreProperties>
</file>